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9F1" w:rsidRPr="00C334BA" w:rsidRDefault="008A6325" w:rsidP="009909F1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0" w:name="_GoBack"/>
      <w:r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Лекция 11 Тема </w:t>
      </w:r>
      <w:r w:rsidR="009909F1"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Построение и функционирование типовых устройств абонентского окончания </w:t>
      </w:r>
      <w:proofErr w:type="gramStart"/>
      <w:r w:rsidR="009909F1"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узкополосной</w:t>
      </w:r>
      <w:proofErr w:type="gramEnd"/>
      <w:r w:rsidR="009909F1"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ЦСИС</w:t>
      </w:r>
    </w:p>
    <w:p w:rsidR="008A6325" w:rsidRPr="00C334BA" w:rsidRDefault="008A6325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>Содержание</w:t>
      </w:r>
    </w:p>
    <w:p w:rsidR="008A6325" w:rsidRPr="00C334BA" w:rsidRDefault="008A6325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 xml:space="preserve">5. Построение и функционирование типовых устройств абонентского окончания </w:t>
      </w:r>
      <w:proofErr w:type="gramStart"/>
      <w:r w:rsidRPr="00C334BA">
        <w:rPr>
          <w:rFonts w:ascii="Times New Roman" w:hAnsi="Times New Roman" w:cs="Times New Roman"/>
          <w:sz w:val="24"/>
          <w:szCs w:val="24"/>
          <w:lang w:eastAsia="ru-RU"/>
        </w:rPr>
        <w:t>узкополосной</w:t>
      </w:r>
      <w:proofErr w:type="gramEnd"/>
      <w:r w:rsidRPr="00C334BA">
        <w:rPr>
          <w:rFonts w:ascii="Times New Roman" w:hAnsi="Times New Roman" w:cs="Times New Roman"/>
          <w:sz w:val="24"/>
          <w:szCs w:val="24"/>
          <w:lang w:eastAsia="ru-RU"/>
        </w:rPr>
        <w:t xml:space="preserve"> ЦСИС</w:t>
      </w:r>
    </w:p>
    <w:p w:rsidR="009909F1" w:rsidRPr="00C334BA" w:rsidRDefault="009909F1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 xml:space="preserve">5.1. Принципы построения и функционирования оконечных устройств </w:t>
      </w:r>
      <w:proofErr w:type="gramStart"/>
      <w:r w:rsidRPr="00C334BA">
        <w:rPr>
          <w:rFonts w:ascii="Times New Roman" w:hAnsi="Times New Roman" w:cs="Times New Roman"/>
          <w:sz w:val="24"/>
          <w:szCs w:val="24"/>
          <w:lang w:eastAsia="ru-RU"/>
        </w:rPr>
        <w:t>узкополосной</w:t>
      </w:r>
      <w:proofErr w:type="gramEnd"/>
      <w:r w:rsidRPr="00C334BA">
        <w:rPr>
          <w:rFonts w:ascii="Times New Roman" w:hAnsi="Times New Roman" w:cs="Times New Roman"/>
          <w:sz w:val="24"/>
          <w:szCs w:val="24"/>
          <w:lang w:eastAsia="ru-RU"/>
        </w:rPr>
        <w:t xml:space="preserve"> ЦСИС</w:t>
      </w:r>
    </w:p>
    <w:p w:rsidR="009909F1" w:rsidRPr="00C334BA" w:rsidRDefault="009909F1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>5.2. Особенности построения и функционирования основных типов терминальных адаптеров узкополосной ЦСИС</w:t>
      </w:r>
    </w:p>
    <w:p w:rsidR="009909F1" w:rsidRPr="00C334BA" w:rsidRDefault="009909F1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>5.3. Особенности построения и функционирования сетевого окончания узкополосной ЦСИС</w:t>
      </w:r>
    </w:p>
    <w:p w:rsidR="009909F1" w:rsidRPr="00C334BA" w:rsidRDefault="009909F1" w:rsidP="00C334BA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334BA">
        <w:rPr>
          <w:rFonts w:ascii="Times New Roman" w:hAnsi="Times New Roman" w:cs="Times New Roman"/>
          <w:sz w:val="24"/>
          <w:szCs w:val="24"/>
          <w:lang w:eastAsia="ru-RU"/>
        </w:rPr>
        <w:t>5.4. Особенности построения и функционирования линейного окончания АТС узкополосной ЦСИС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5.1. Принципы построения </w:t>
      </w:r>
      <w:bookmarkEnd w:id="0"/>
      <w:r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и функционирования оконечных устройств </w:t>
      </w:r>
      <w:proofErr w:type="gramStart"/>
      <w:r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узкополосной</w:t>
      </w:r>
      <w:proofErr w:type="gramEnd"/>
      <w:r w:rsidRPr="00C334B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ЦСИС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Как указывалось ранее, имеется два типа терминалов У-ЦСИС: специализированные терминалы У-ЦСИС (TE1) и терминалы, разрабатывавшиеся не для У-ЦСИС (TE2). Терминалы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подключаются к сетевому окончанию У-ЦСИС через S-интерфейс. Терминалы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подключают к сети У-ЦСИС через терминальный адаптер (преобразователь R-интерфейса в S-интерфейс).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Абонентский терминал (TE1 или TE2+ТА) предназначен для предоставления пользователю конкретной услуги связи, полностью соответствующей спецификации МСЭ. Для этого по схеме основного доступа используются два основных (2´64 кбит/с) и один вспомогательный канал (16 кбит/с). При необходимости предоставления пользователю широкого комплекса услуг связи на основе того же ресурса пропускной способности (2В + D16 = 144 кбит/с) формируется абонентская установка, объединяющая до восьми различных оконечных устройств. К настоящему времени разработаны терминалы, реализующие первичный доступ к У-ЦСИС (30В + D64 = 1984 кбит/с).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типовым оконечным устройством TE1 можно отнести телефонный терминал У-ЦСИС, предназначенный для обеспечения пользователя телефонной связью по схеме основного абонентского доступа. Структурная схема телефонного терминала У-ЦСИС представлена на рисунке 5.1. На схеме можно выделить следующие основные узлы: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1. Цифровой телефонный аппарат (ЦТА).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2. Устройство сопряжения с линией (УСЛ).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3. Устройство управления и технического обслуживания терминала (общее для всего TE1).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4. Устройства питания (общие для всего TE1).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У-ЦСИС ограниченного пользования в состав телефонного терминала может вводиться устройство автоматического засекречивания данных (УАЗ).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ЦТА реализует в составе терминала У-ЦСИС свои типовые задачи.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основным из них можно отнести следующие [5, 7, 10, 16]: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 xml:space="preserve">преобразование принимаемого от абонента звукового сигнала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электрический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его аналого-цифровое преобразование;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прием от УСЛ потока цифровых речевых сигналов и его преобразование в аналоговый и далее в звуковой сигнал;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введение адресной информации о вызываемом абоненте и ее передача в УУ;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формирование тональных сигналов, информирующих пользователя о ходе процесса установления (разрушения) соединения.</w:t>
      </w:r>
    </w:p>
    <w:p w:rsidR="0054506D" w:rsidRPr="00C334BA" w:rsidRDefault="0054506D" w:rsidP="009909F1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1F48B9AB" wp14:editId="44078DEB">
            <wp:extent cx="4356000" cy="1635255"/>
            <wp:effectExtent l="0" t="0" r="698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000" cy="1635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состав ЦТА, как правило, входят микротелефонная трубка (МТ) и рычажный переключатель (РП), аналого-цифровой (АЦП) и цифроаналоговый (ЦАП) преобразователи, устройство набора номера (НН) и генератор тональных сигналов (ГТС).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Устройство управления и технического обслуживания (УУ) предназначено для выбора режима функционирования TE1, приема и исполнения сигналов управления и взаимодействия (СУВ), формирования и передачи отчетов на них, обеспечения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цикловой синхронизации процессов передачи и приема данных. В состав УУ могут входить средства коммутации режимов, процессор, устройства памяти и шина данных.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Кроме того, в УУ может формироваться канал контроля (</w:t>
      </w:r>
      <w:proofErr w:type="spellStart"/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ontrol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С-канал) [16], обеспечивающий передачу информации о режиме работы и состоянии устройств абонентского окончания между TE, NT и АТС. В соответствии с рассмотренными способами организации основного абонентского доступа С-канал может занимать ресурс до 48 кбит/с (2В + D16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+ 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= 2×64 + 16 + 48 = 192 кбит/с).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Устройство автоматического засекречивания TE предназначается для автоматического засекречивания цифрового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сигнала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 закону вводимого абонентом ключа.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Устройство сопряжения с линией в большинстве реализаций TE строится на базе типовых схем кодеков передачи данных [15] и предназначается для выполнения следующих функциональных задач: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прием от ЦТА речевых сигналов в виде ОЦК, формирование цикла передачи в виде 2B + D16 + C (в режиме низкоскоростной коммутации пакетов D16 + С), его линейное кодирование и передача в NT;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прием от NT потока 2B + D16 + C (пакетов в D-канале), преобразование их в цифровые речевые сигналы и их передача в ЦТА;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прием от NT и анализ сигнальных сообщений по D-каналу, их передача в виде СУВ на УУ для исполнения;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прием отчетов по СУВ, формирование соответствующих сигнальных сообщений и их передача по D каналу в NT;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синхронизация процессов передачи и приема данных;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реализация протоколов активизации/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деактивизации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TE.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В состав УСЛ входят мультиплексор (М) и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демультиплексор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(ДМ), кодер (КК) и декодер (ДК) канала, согласующие устройства (СУ) передачи и приема, выделитель тактовой частоты (ВТЧ).</w:t>
      </w:r>
      <w:proofErr w:type="gramEnd"/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При конфигурации "точка-точка" основного абонентского окончания мультиплексор УСЛ формирует типовой цикл направления передачи TE®NT (рис. 3.3). При этом под информацию пользователя может предоставляться только один из В-каналов. Данные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сформированного C-канала определяют состояние бит A и E (активизации/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деактивизации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эхо-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D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-канала), а также резервных бит S1 и S2.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Демультиплексор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осуществляет обратное преобразование цифрового потока, то есть реализует выделение из цифрового потока пользовательских данных (ОЦК), канала сигнализации (D) и канала контроля (C). В связи с вышеизложенным, УСЛ, обеспечивающее согласование ЦТА с NT, называют устройством S-интерфейса [12].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Устройства питания предназначены для обеспечения узлов абонентского терминала электропитанием от местной сети, аккумуляторов или от центральной батареи (ЦБ). Как правило, терминал У-ЦСИС питается от местной электросети, а режим ЦБ используется в качестве аварийного [5].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Для построения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может применяться различная компонентная база. Один из вариантов реализации терминала У-ЦСИС незасекреченной телефонной связи представлен в виде функциональной схемы на рисунке 5.2.</w:t>
      </w:r>
    </w:p>
    <w:p w:rsidR="0054506D" w:rsidRPr="00C334BA" w:rsidRDefault="0054506D" w:rsidP="009909F1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70DC3E12" wp14:editId="4C46203D">
            <wp:extent cx="4176000" cy="2512202"/>
            <wp:effectExtent l="0" t="0" r="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000" cy="2512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Основной особенностью данного терминала является наличие в нем различных типов АЦП (ЦАП), что обеспечивает возможность функционирования данного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совместно с различными видами существующего оконечного телефонного оборудования [16].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Станционная сторона терминала предназначена для подключения микротелефонной гарнитуры или устройства громкоговорящей связи (ГГС). Линейная сторона устройства обеспечивает абонентский доступ к У-ЦСИС по S-интерфейсу. В схеме можно выделить тракт передачи, тракт приема и обеспечивающие системы.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В тракте передачи речевой сигнал от микрофона МТ поступает на один из АЦП (при типовом функционировании на кодер ИКМ). Полученный цифровой речевой сигнал (один ОЦК) побайтно объединяется в мультиплексоре с двумя битами D-канала,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сформированными в УУ в соответствии с адресной информацией (вводимой с НН) и выбранной службой переноса.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В режиме коммутации каналов на выходе мультиплексора образуется цикл передачи, как показано на рисунке 3.3. Так как данные канала контроля формируются в УУ только после установления циклового синхронизма в выбранном режиме работы терминала,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тайм-слоты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С-канала заполняются соответствующими символами в согласующем устройстве передачи. В рассматриваемой схеме ТЕ1 под С-канал используется ресурс в 16 кбит/с (по 4 бита в каждом цикле передачи в 250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мс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), следовательно, занимаемый TE1 ресурс пропускной способности в данном режиме составляет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+ D16 + C16 = 96 кбит/с. Неиспользованный ресурс BRI (второй В-канал) может быть предоставлен другим терминалам абонентской установки этого пользователя.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режиме коммутации пакетов (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например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при использовании низкоскоростного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вакодерного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АЦП на скоростях 2,4 или 4,8 кбит/с) данные пользователя передаются в устройство формирования пакетов (УФП), где заполняют информационные поля кадров D-канала (см. рис. 4.3). В данном режиме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тайм-слоты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В-канала не используются (занимаемый ресурс D16 + C16 = 32 кбит/с).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Кодер AMI и линейный усилитель передачи (ЛУС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прд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 составляют активное линейное окончание абонентского устройства. Линейное кодирование и усиление цифрового сигнала позволяет передавать данные по типовой 4-проводной линии на расстояние до 10 м.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Линейное окончание тракта приема также содержит усилитель (ЛУС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прм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). Декодер преобразует линейный сигнал AMI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униполярный внутристанционный. В согласующем устройстве приема осуществляется анализ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тайм-слотов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C-канала. Если синхронизм обеспечен, а запрашиваемый режим является разрешенным, пользовательские данные в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демультиплексоре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отделяются от сигнальной информации и поступают в соответствующий ЦАП. Далее в телефоне МТ аналоговый электрический сигнал преобразуется в акустическую волну и предоставляется пользователю.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Если терминал используется в режиме коммутации пакетов, то пользовательские данные выделяются из информационного поля кадра D-канала в устройстве анализа пакетов (УАП).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Выбор типа аналогово-цифрового преобразования осуществляется УУ в зависимости от запрашиваемых пользователем услуг связи. Режим АЦП/ЦАП устанавливается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аналоговыми и цифровыми коммутаторами (Комм.) приема и передачи по командам от микропроцессора, являющимся ядром УУ.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Роль исполнительных устройств УУ играют регистры управления и состояния. Регистр состояния анализирует поток данных, принимаемых от NT, выделяет технологическую информацию и, в зависимости от идентифицируемого состояния связи, реализует тот или иной алгоритм. Так, например, если инициатором соединения являлась сеть, то на первом этапе по командам регистра состояния в терминале реализуется протокол активизации/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деактивизации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. Далее обеспечивается тактовый, а затем и цикловой синхронизм между терминалом и сетевым окончанием. Только при этих условиях состояние связи трактуется как активное, о чем сигнализирует в текстовом режиме жидкокристаллический индикатор (ЖКИ). Контролируя установление (разрушение) соединения, регистр состояния управляет ГТС, с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тем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чтобы пользователь слышал в телефоне МТ привычные акустические сигналы ("Ответ станции", "КПВ", "Занято" и др.).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Кроме того, регистр состояния обеспечивает дистанционное управление TE. Так, оператор АТС может проверить абонентскую линию и сетевое окончание по шлейфу через УСЛ, а пользователь прослушать сообщения, оставленные на автоответчике своей абонентской установки с внешнего телефона по кодовому слову, набираемому в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субадресе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У-ЦСИС.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Регистр управления обеспечивает формирование отчетов о выполнении команд, полученных TE от NT или АТС. В зависимости от характера этих команд, информация об их выполнении может передаваться либо по D-каналу (квитанции о прохождении СУВ и отчеты об их исполнении), либо по С-каналу (результаты диагностики TE, состояние синхронизации направлений передачи, активность TE).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Последовательность выполнения алгоритмов в УУ (и в оконечном устройстве в целом) устанавливается микропроцессором на основе программного обеспечения, хранящегося в ЗУ.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Номеронабиратель ТЕ может использоваться не только как устройство ввода адресной информации. Современный НН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тастатурного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типа позволяет пользователю иметь доступ к дополнительным видам обслуживания АТС. Кроме того, при помощи такого НН пользователь может набирать текстовые сообщения, передаваемые, как правило, методами пакетной передачи [15].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Конструктивно рассматриваемый терминал выполнен в виде устройства с набором стандартизованных печатных плат. Причем такие функциональные модули терминала,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 xml:space="preserve">как ЦТА (исключая НН), УУ и УСЛ (исключая ЖКИ), могут быть реализованы в виде общей интегральной микросхемы (например, MT9092 или MT9094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фирмы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Mitel</w:t>
      </w:r>
      <w:proofErr w:type="spellEnd"/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Semiconductor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 [16].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 аналоговому входу ТЕ может подключаться устройство ГГС или другая МТ. Импульсный вход обеспечивает подключение другого цифрового ТЕ или дополнительного устройства (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например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устройства автоматического засекречивания, автоответчика или др.) по стыку C1-И. В этом смысле рассмотренный терминал может играть роль терминального адаптера для оконечного устройства, имеющего выходной стык C1-И. При работе абонентского терминала с подключенным к его импульсному входу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информацией пользователя могут быть заняты оба В-канала (ресурс 2B + D16 + C16 = 160 кбит/с). Кроме того, возможен режим работы, при котором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применяется как оконечное устройство передачи пакетов, а один из B-каналов занимается информацией от ТЕ2 (ресурс 2B + D16 + C16 = 96 кбит/с).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Таким образом, рассмотренный абонентский терминал является интегральным устройством, в котором на основе современных технологий обеспечен доступ к У-ЦСИС с использованием стандартизованного набора скоростей передачи.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Используемые сегодня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могут различаться как по своим техническим возможностям, так и по конструктивному исполнению. Однако обязательным условием является обеспечение на их выходе S-интерфейса. При невыполнении данного условия терминал относят к типу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а для его подключения к У-ЦСИС используется соответствующий терминальный адаптер.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5.2. Особенности построения и функционирования основных типов терминальных адаптеров узкополосной ЦСИС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Концепцией У-ЦСИС предусматривается возможность использования в абонентской установке широкой номенклатуры оконечных устройств, в том числе оконечного оборудования, разрабатывавшегося не для У-ЦСИС (TE2).</w:t>
      </w:r>
    </w:p>
    <w:p w:rsidR="0054506D" w:rsidRPr="00C334BA" w:rsidRDefault="0054506D" w:rsidP="0054506D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настоящее время существует два основных решения задачи подключения к У-ЦСИС терминалов типа TE2: интегрированное и посредством сетевого перехода (рис. 5.3) [5]. Эти два решения различаются, главным образом, размещением функций коммутации оконечных устройств типа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подключенных к У-ЦСИС, а, следовательно, функциональным предназначением терминальных адаптеров.</w:t>
      </w:r>
    </w:p>
    <w:p w:rsidR="008A6325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bookmarkStart w:id="1" w:name="5.1"/>
      <w:bookmarkEnd w:id="1"/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 wp14:anchorId="394FACFC" wp14:editId="40AC1DCF">
            <wp:extent cx="4428000" cy="267482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000" cy="267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При интегрированном решении функции коммутации данных, генерируемых терминалом типа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(например устройство стандарта X.21), реализуются собственно У-ЦСИС (рис. 5.3, а).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Если в рамках интегрированного решения пользователю представлена служба с коммутацией каналов, то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возлагаются следующие функции [12]: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сопряжение физических стыков;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преобразование абонентской сигнализации;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согласование скоростей (дополнение до 64 кбит/с)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;</w:t>
      </w:r>
      <w:proofErr w:type="gramEnd"/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согласование способа синхронизации.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При использовании службы с коммутацией пакетов на ТА возлагается дополнительная функция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фиксации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координирования моментов начала и окончания передачи пакетов данных.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Преобразование сигнализации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 абонентскую сигнализацию У-ЦСИС позволяет реализовать соединение терминала с пунктом назначения (объектом У-ЦСИС или аналогичным терминалом ТЕ2) по принципам, принятым в У-ЦСИС. Установление (разрушение) соединения при интегрированном решении реализуется по алгоритму, рассмотренному на рисунке 4.5, где вместо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участвует ТЕ2+ТА. При этом сигналы управления и взаимодействия У-ЦСИС формируются в ТА в соответствии с семантикой сигнальных сообщений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Рассмотренное установление соединения в рамках интегрированного решения обозначается как соединение с однофазным поиском, так как идентификация адресата осуществляется один раз и этот адресат однозначно соответствует получателю данных [5].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Решение на основе сетевых переходов применяется только для службы коммутации пакетов (например, для устрой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ств ст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андарта X.25). При этом У-ЦСИС обеспечивает прозрачную передачу пользовательской информации от терминала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 соответствующую сеть передачи данных (СПД). В этом случае тракт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от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через У-ЦСИС до устройства коммутации пакетов является средой переноса. Здесь ТА решает задачу соединения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с устройством перехода (шлюзом, мостом и др.) в СПД через В-канал на скорости 64 кбит/с (рис. 5.3, б). По этой причине данный метод сопряжения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с У-ЦСИС в отечественной литературе обозначается как метод "терминал-порт" [5].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отличие от интегрированного решения, сетевой переход обеспечивает обслуживание внутреннего трафика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только через СПД. Это связано с тем, что при таком решении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подключаются к У-ЦСИС чисто физически, однако логически они продолжают отображаться как пользователь СПД.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случае решения с сетевым переходом сигнализация сети передачи данных не преобразуется в сигнализацию У-ЦСИС. Вместо этого процесс построения и разрушения соединения выполняется в два этапа (двухфазный поиск). Абонентская сигнализация У-ЦСИС и межстанционная сигнализация между КС У-ЦСИС (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внеканально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) на основе адреса У-ЦСИС формирует тракт передачи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между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портом СПД. По окончании этого процесса посредством сигнализации СПД обеспечивается идентификация адреса собственно получателя данных. Этот процесс реализуется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внутриканально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непосредственно между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станцией коммутации СПД.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Таким образом, в рамках решения на основе сетевых переходов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возлагаются следующие функции: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сопряжение физических стыков;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согласование функционирования сигнализации У-ЦСИС и сигнализации СПД;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согласование моментов установления (разрушения) соединения через У-ЦСИС (фиксации и координирования моментов начала и окончания передачи пакетов данных).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соответствии с рассмотренными подходами к решению задач подключения ТЕ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к У-ЦСИС реализуются конкретные виды устройств сопряжения. Для примера рассмотрим варианты построения и функционирования ТА для подключения ПЭВМ к У-ЦСИС.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 рисунке 5.4 представлена функциональная схема терминального адаптера для подключения ПЭВМ к сети по стыку RS 232. На схеме выделены следующие основные устройства [16]: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устройство интерфейса R;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устройство интерфейса S;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устройство управления;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устройство питания.</w:t>
      </w:r>
    </w:p>
    <w:p w:rsidR="008A6325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схеме можно выделить станционную и линейную стороны, тракты передачи и приема, обеспечивающие устройства. Из анализа схемы следует, что устройство S-интерфейса и устройство управления ТА строятся на тех же принципах, что и аналогичные устройства телефонного терминала У-ЦСИС (см. рис. 5.2).</w:t>
      </w:r>
    </w:p>
    <w:p w:rsidR="008A6325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26005502" wp14:editId="75C9FA27">
            <wp:extent cx="4068000" cy="1829381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000" cy="1829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Рис. 5.4. Функциональная схема терминального адаптера для интегрированного подключения ПЭВМ к У-ЦСИС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Отличия УУ обусловлены назначением ТА, что отражается в необходимости использования специализированного программного обеспечения. Кроме того, в УУ возможно наличие дополнительного ЗУ для обеспечения отложенной передачи данных при текущей занятости ресурса пропускной способности абонентского окончания. Микропроцессор и указанные ЗУ вместе образуют блок управления, являющийся ядром УУ ТА.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Конструкция устройства питания определяется вариантом реализации ТА. Если устройство сопряжения представляет собой типовую плату для ПЭВМ (что имеет место на практике), то собственное устройство питания ТА может отсутствовать [5].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Устройство R-интерфейса рассматриваемого ТА предназначено для организации физического стыка с RS 232, приема сигнализации от ПЭВМ и ее преобразования в примитивные сигнальные сообщения, а также выделения моментов начала и окончания передачи данных и расстановки соответствующих временных меток относительно тактовой частоты абонентского окончания У-ЦСИС. Для выполнения этих функций устройство R-интерфейса включает устройства согласования данных (УСД), устройства сопряжения сигнализации (УСС), выделитель сигналов синхронизации (ВСС).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Поток данных, принимаемых от ПЭВМ, в УСД согласуется с байтовой структурой цикла и скоростью передачи В-канала. Для этого используются метки начала и окончания передачи данных, формируемых ВСС относительно тактовой частоты, 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выделенной ВТЧ из цифрового потока, принимаемого ТА от NT. На основе УСС происходит преобразование примитивов сигнализации ПЭВМ в кадры абонентской сигнализации У-ЦСИС. Таблица соответствия сигнальных сообщений ПЭВМ и У-ЦСИС хранится в ЗУ блока управления ТА [5].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Таким образом, на выходе терминального адаптера будет сформирован стык, соответствующий типовой точке S. На противоположном конце у вызываемого абонента в аналогичном устройстве сопряжения будут реализованы обратные преобразования пользовательской информации и сигнализации.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При наличии в ПЭВМ платы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передачи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данных в сетях IP/TCP для подключения к У-ЦСИС может использоваться подход на основе сетевого перехода У-ЦСИС®IP. Функциональная схема такого устройства сопряжения представлена на рисунке 5.5.</w:t>
      </w:r>
    </w:p>
    <w:p w:rsidR="008A6325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этом случае ТА, с точки зрения интегрированной сети, будет устройством окончания цифрового тракта 64 кбит/с. Состав такого устройства сопряжения останется подобным рассмотренному ранее, однако устройство R-интерфейса будет иметь ряд отличий.</w:t>
      </w:r>
    </w:p>
    <w:p w:rsidR="008A6325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608E8E7F" wp14:editId="57FD805E">
            <wp:extent cx="4500000" cy="250356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000" cy="2503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Особенности терминального адаптера, представленного на рисунке 5.5, обусловлены тем, что организация сетевого перехода невозможна без согласования по сигнализации моментов начала и окончания сеансов передачи. В дальнейшем системы сигнализации У-ЦСИС и IP функционируют фактически автономно [15].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Основными элементами устройства R-интерфейса являются устройства анализа пакетов (УАП), которые выделяют адресную информацию и формируют сигнал начала (окончания) сеанса передачи в УУ, по которому реализуется типовое установление (разрушение) соединения по У-ЦСИС (см. рис. 4.5). По установленному соединению производится передача пакетов с внутриканальной сигнализацией IP. При этом в УАП производится согласование потока пакетов с тактовой частотой абонентского окончания У-ЦСИС.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 xml:space="preserve">Конструктивно данное устройство выполняется, как правило, в виде платы в составе сетевого окончания У-ЦСИС. По аналогичным принципам могут строиться адаптеры для многих других оконечных устройств передачи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пакетизированных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данных [5].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5.3. Особенности построения и функционирования сетевого окончания узкополосной ЦСИС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Основное назначение блока сетевого окончания (NT) – обеспечить функционирование 4-проводной абонентской установки по 2-проводной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 При этом NT взаимодействует: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через S-интерфейс – с абонентской установкой;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через U-интерфейс – с линейным окончанием LT АТС.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Структурная схема сетевого окончания У-ЦСИС представлена на рисунке 5.6.</w:t>
      </w:r>
    </w:p>
    <w:p w:rsidR="0054506D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33327502" wp14:editId="31BFA5EB">
            <wp:extent cx="7145020" cy="21031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020" cy="2103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Устройство S-интерфейса предназначено для организации взаимодействия сетевого окончания с абонентской установкой. Устройство U-интерфейса обеспечивает согласования характеристик сигналов с характеристиками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используемой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АЛ.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NT осуществляется выделение сигнальных сообщений из канала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 состоянии TE и введение данных в этот канал для передачи информации о техническом состоянии абонентского окончания в АТС. Синхронизация блоков сетевого окончания реализуется на основе тактовой частоты, выделенной из принимаемого от АТС цифрового сигнала.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NT получает питание, как правило, от местного источника переменного тока, однако некоторые устройства имеют встроенные аккумуляторы, чтобы связь не прерывалась во время сбоев питания. В чрезвычайных обстоятельствах NT может получать питание ЦБ.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Устройство управления NT контролирует ход передачи и приема цифровых данных, анализирует качество синхронизации и электропитания, определяет режим функционирования сетевого окончания (обмен данными или диагностика) [12].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При шинной конфигурации основного абонентского окончания сетевое окончание представляет собой совокупность двух устройств – NT1 и NT2. Причем последнее представляет собой окончание пассивной шины (совокупность балансных и нагрузочных сопротивлений) и отдельных логических функций не выполняет.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Конкретные реализации сетевого окончания различаются по применяемому способу разделения встречных направлений передачи в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. Для примера рассмотрим функциональную схему сетевого окончания основного абонентского доступа, разработанного фирмой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Mitel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Semiconductor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[16] и широко используемого в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отечественных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У-ЦСИС (рис. 5.7). Из функциональной схемы видно, что в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рассматриваемом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NT реализовано разделение направлений передачи с использованием дифференциальной системы с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эхокомпенсацией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 В представленном сетевом окончании можно выделить тракт передачи, тракт приема, дифференциальную систему, выходной линейный трансформатор и обеспечивающие системы. Схема NT имеет станционную и линейную стороны. Станционная сторона взаимодействует с абонентской установкой и объединяет тракт передачи и тракт приема S-интерфейса.</w:t>
      </w:r>
    </w:p>
    <w:p w:rsidR="0054506D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drawing>
          <wp:inline distT="0" distB="0" distL="0" distR="0" wp14:anchorId="204CFA32" wp14:editId="44271121">
            <wp:extent cx="4248000" cy="2377704"/>
            <wp:effectExtent l="0" t="0" r="635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000" cy="2377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 каждом тракте обслуживается два информационных канала по 64 кбит/с (B), один канал сигнализации 16 кбит/с (D) и канал управления 48 кбит/с (С), что соответствует S-интерфейсу BRI. Следовательно, станционная сторона NT обслуживает ресурс пропускной способности BRI в 2B + D16 + C48 = 2 × 64 + 16 + 48 = 192 кбит/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Тракт передачи NT включает СУ (в составе которого усилитель и кодер AMI), скремблер, кодер 2B1Q, фильтр и усилитель передачи. Поступающий в коде АМI цифровой сигнал 2B + D16 + C48 в СУ передачи преобразуется в униполярный сигнал, из которого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удаляются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биты компенсации постоянной составляющей тока (биты L).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Регистром управления из потока данных анализируются сигналы взаимодействия и управления. Канал C48 преобразуется в С16, так как к АТС передаются только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синхропосылки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управляющие сигналы, несущие информацию о статусе синхронизации и режиме функционирования абонентского окончания (работа или диагностика). Таким образом, на вход скремблера поступает цифровой поток со скоростью 2B + D16 + C16 = 2 × 64 + 16 +16 = 160 кбит/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Если синхронизация в направлении NT®LT установлена, а режим NT соответствует передаче данных, последовательность бит подвергается скремблированию (в рассматриваемой схеме в соответствии с полиномом 1 + x18 + x23). Далее реализуется кодирование сигнала кодом 2B1Q (см. рис. 3.6), что способствует снижению скорости передачи до 80 кбит/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Фильтр передачи с конечным импульсным откликом ограничивает полосу сигнала АИМ, что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упрощает согласование его характеристик с параметрами 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.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Линейный усилитель передачи имеет дифференциальный выходной каскад, с которого сигнал через пассивную дифференциальную систему и линейный импульсный трансформатор (Лин.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Трф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) поступает в АЛ со скоростью 80 кбит/с.</w:t>
      </w:r>
      <w:proofErr w:type="gramEnd"/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Тракт приема NT объединяет декодер, цифровой фильтр (ЦФ), сумматор-формирователь,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дескремблер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СУ приема (включающее усилитель и декодер AMI). Сигнал с АЛ, представляющий собой аддитивную сумму переданного (NT®LT) и принимаемого (LT®NT) сигналов, через линейный трансформатор и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дифсистему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поступает в декодер, где преобразуется в сигнал частотно-импульсной модуляции (ЧИМ). Этот сигнал подвергается обработке цифровым фильтром, реализованным на основе сигнального процессора (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Digital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Signal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Processor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DSP), и переносу в основную полосу частот (80 кГц).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В блоке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эхокомпенсации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оценивается вероятная величина эха, для чего используется сигнал из тракта передачи NT и априорно известная импульсная характеристика АЛ. Путем суммирования (по модулю 2) совокупного сигнала с сигналом с выхода блока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эхокомпенсации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на входе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дескремблера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формируется импульсная последовательность, содержащая только данные соответствующего направления передачи (LT®NT) в форме 2B + D16 + C16. Согласующее устройство приема преобразует сигнал внутристанционного стыка в код АМ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I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 В цикл включаются S- и L-биты, бит эхо-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D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-канала. Далее цифровой поток 2B + D16 + C48 = 192 кбит/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передается к абонентскому терминалу.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Регистр состояния все время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проверяет качество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эхокомпенсации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по правильности восстановления символов канала С. Качество синхронизации контролируется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 при необходимости поддерживается системой фазовой автоподстройки частоты (ФАПЧ).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Незначительное снижении качества компенсации эха, как правило, обусловливается отличиями фактической импульсной характеристики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от той, что хранится в памяти блока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эхокомпенсации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. Для устранения этой погрешности в схеме предусмотрен блок компенсации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джиттера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lastRenderedPageBreak/>
        <w:t>Дифференциальная система представляет собой схему перехода от 4-проводной к 2-проводной схеме абонентского окончания. Конструкция линейного импульсного трансформатора с малой индуктивностью обеспечивает прохождение не только переменных напряжений информационного сигнала, но и позволяет организовать при необходимости аварийное питание схемы NT постоянным током напряжением до 1,2 В.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Блок управления обеспечивает: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взаимодействие с оконечным оборудованием и LT по каналу состояния и управления (каналу С);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местное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перезакрепление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информационных каналов (каналов B);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реализацию алгоритмов активизации/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деактивизации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NT по команде от LT;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перевод NT в режим диагностики (организации шлейфов) по команде от LT (см. рис. 4.1);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•</w:t>
      </w: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ab/>
        <w:t>местный и дистанционный (по команде от LT) перезапуск NT.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Регистры управления и состояния представляют собой согласованную пару устройств, обеспечивающих доведение управляющих команд до узлов NT и контроль их прохождения и выполнения.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Конструктивно рассмотренное NT представляет собой небольшое, крепящееся к стене устройство (100´100´20 мм), причем все функциональные блоки, кроме дифференциальной системы, линейного импульсного трансформатора и устройств питания, выполняются, как правило, в виде единой интегральной микросхемы (например, MT8910-1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Mitel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Semiconductor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). В случае организации нескольких BRI все NT можно установить в общую стойку со встроенными источниками питания. Реже NT встраивается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ТА или TE. В этом случае такое комбинированное устройство – все, что нужно для подключения абонента к У-ЦСИС по интерфейсу U с базовой скоростью BRI.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5.4. Особенности построения и функционирования линейного окончания АТС узкополосной ЦСИС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Линейное окончание АТС У-ЦСИС предназначено для встречной работы с сетевым окончанием, вследствие чего имеет с ним общие принципы построения. Функциональная схема линейного окончания АТС У-ЦСИС представлена на рисунке 5.8 [16].</w:t>
      </w:r>
    </w:p>
    <w:p w:rsidR="0054506D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 wp14:anchorId="29C8E4F9" wp14:editId="1B04F0F6">
            <wp:extent cx="4500000" cy="2369188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000" cy="2369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Из анализа рисунка видно, что тракт передачи и приема, дифференциальная система и линейный импульсный трансформатор, обеспечивающие блоки LT, аналогичны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рассмотренным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на рисунке 5.7. Поэтому далее остановимся на специфике функционирования линейного окончания АТС.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Особенности функционирования LT связаны с тем, что этот узел является подсистемой АТС. Основными из них являются: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1. Блок управления LT получает команды от центрального управляющего устройства (УУ) АТС.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2. LT является оконечным устройством для канала C.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3. В LT используются сигналы эталонных частот (10,24 МГц, 4,096 МГц и 8 кГц) от генераторного оборудования (ГО) АТС.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4. Электропитание LT осуществляется от системы питания АТС.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5. В согласующих устройствах приема и передачи LT отсутствует необходимость преобразования униполярного сигнала в код AMI. Как правило, поток пользовательских данных 2B + D в виде сигналов с параметрами внутристанционного стыка поступает на шину ИКМ и далее на вход соответствующего коммутационного поля.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6. При скремблировании импульсной последовательности используется полином, отличный от NT (в данной схеме 1 + x5 + x23).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7. Через линейный импульсный трансформатор LT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вводится питание 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(рис. 5.9).</w:t>
      </w:r>
    </w:p>
    <w:p w:rsidR="0054506D" w:rsidRPr="00C334BA" w:rsidRDefault="0054506D" w:rsidP="009909F1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lang w:eastAsia="ru-RU"/>
        </w:rPr>
        <w:lastRenderedPageBreak/>
        <w:drawing>
          <wp:inline distT="0" distB="0" distL="0" distR="0" wp14:anchorId="279CD24E" wp14:editId="463CB202">
            <wp:extent cx="4212000" cy="1717832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000" cy="1717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Оператор АТС со своего рабочего места определяет режим работы каждого LT и соответствующего абонентского окончания. В режиме диагностики, например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оператор указывает вид шлейфа (см. рис. 4.1) и тип испытательного сигнала. На основе полученных команд центральное УУ АТС исключает данное LT из обслуживания, а блок управления LT формирует в регистре управления тестовую последовательность. Анализ испытательного сигнала в регистре состояния позволяет сделать вывод о качестве функционирования данного абонентского окончания или его отдельных элементов.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Конструктивно LT представляет собой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субблок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в стойке АТС У-ЦСИС. Аналогично NT этот </w:t>
      </w:r>
      <w:proofErr w:type="spell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субблок</w:t>
      </w:r>
      <w:proofErr w:type="spell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 исключая дифференциальную систему и линейный импульсный трансформатор (см. рис. 5.9), может быть реализован на основе микросхемы MT8910-1.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Таким образом, сетевое окончание абонентского оборудования NT и линейное окончание АТС можно реализовать в виде согласованной пары устройств.</w:t>
      </w:r>
    </w:p>
    <w:p w:rsidR="0054506D" w:rsidRPr="00C334BA" w:rsidRDefault="0054506D" w:rsidP="0054506D">
      <w:pPr>
        <w:shd w:val="clear" w:color="auto" w:fill="FFFFFF"/>
        <w:spacing w:before="375" w:after="180" w:line="300" w:lineRule="atLeast"/>
        <w:ind w:left="285"/>
        <w:outlineLvl w:val="2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Использование современных принципов разделения направлений передачи в рассмотренных блоках NT и LT позволяет </w:t>
      </w:r>
      <w:proofErr w:type="gramStart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обеспечить связь по 2-проводной АЛ</w:t>
      </w:r>
      <w:proofErr w:type="gramEnd"/>
      <w:r w:rsidRPr="00C334B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на расстояние порядка 4,5–5,5 км [12], что обусловливает широкое применение рассмотренных схем в отечественных У-ЦСИС.</w:t>
      </w:r>
    </w:p>
    <w:sectPr w:rsidR="0054506D" w:rsidRPr="00C33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C752A"/>
    <w:multiLevelType w:val="multilevel"/>
    <w:tmpl w:val="50402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A025D2"/>
    <w:multiLevelType w:val="multilevel"/>
    <w:tmpl w:val="3190E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B92E28"/>
    <w:multiLevelType w:val="multilevel"/>
    <w:tmpl w:val="C2B67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3770F1"/>
    <w:multiLevelType w:val="multilevel"/>
    <w:tmpl w:val="3668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903EFC"/>
    <w:multiLevelType w:val="multilevel"/>
    <w:tmpl w:val="F4D2C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D85E60"/>
    <w:multiLevelType w:val="multilevel"/>
    <w:tmpl w:val="8A60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240F6E"/>
    <w:multiLevelType w:val="multilevel"/>
    <w:tmpl w:val="2318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C10"/>
    <w:rsid w:val="000764CA"/>
    <w:rsid w:val="0038288B"/>
    <w:rsid w:val="0054506D"/>
    <w:rsid w:val="008A6325"/>
    <w:rsid w:val="009909F1"/>
    <w:rsid w:val="009F2C10"/>
    <w:rsid w:val="00B77083"/>
    <w:rsid w:val="00C05956"/>
    <w:rsid w:val="00C334BA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90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0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90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09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17</Pages>
  <Words>4680</Words>
  <Characters>26681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2022-01-17T09:04:00Z</dcterms:created>
  <dcterms:modified xsi:type="dcterms:W3CDTF">2022-01-18T15:04:00Z</dcterms:modified>
</cp:coreProperties>
</file>